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ACD67" w14:textId="77777777" w:rsidR="00F66DEF" w:rsidRDefault="00C95912">
      <w:bookmarkStart w:id="0" w:name="_GoBack"/>
      <w:bookmarkEnd w:id="0"/>
      <w:r>
        <w:t>STRATEGIC PLANNING MEETING – MARCH 11, 2018</w:t>
      </w:r>
    </w:p>
    <w:p w14:paraId="16E69C59" w14:textId="77777777" w:rsidR="00C95912" w:rsidRDefault="00C95912">
      <w:r>
        <w:t>Present:  Bruce, Abby, Dennis, Brenda, Mike, Cheryl</w:t>
      </w:r>
    </w:p>
    <w:p w14:paraId="2808B117" w14:textId="77777777" w:rsidR="00C95912" w:rsidRDefault="00C95912">
      <w:r>
        <w:t>Mike led this session:</w:t>
      </w:r>
    </w:p>
    <w:p w14:paraId="707E8004" w14:textId="77777777" w:rsidR="00C95912" w:rsidRDefault="002F5DE7" w:rsidP="002F5DE7">
      <w:pPr>
        <w:ind w:left="360"/>
      </w:pPr>
      <w:r>
        <w:rPr>
          <w:b/>
        </w:rPr>
        <w:t>A</w:t>
      </w:r>
      <w:r>
        <w:t xml:space="preserve"> - </w:t>
      </w:r>
      <w:r w:rsidR="006862CD">
        <w:t xml:space="preserve"> </w:t>
      </w:r>
      <w:r w:rsidR="00C95912">
        <w:t>Our goal is to present the following revised definition of our Vision Statement Core values to the membership at our AGM on May 6, 2018:</w:t>
      </w:r>
    </w:p>
    <w:p w14:paraId="4002104A" w14:textId="77777777" w:rsidR="00C95912" w:rsidRDefault="00C95912">
      <w:r>
        <w:t>The Grand River Blues Society is governed by a Board of Directors, incorporated since 2003.  We are committed to serving the Blues patrons, artists and venues to promote Blues And Blues music in The Grand River Region.</w:t>
      </w:r>
    </w:p>
    <w:p w14:paraId="2A37C405" w14:textId="77777777" w:rsidR="00C95912" w:rsidRPr="00C95912" w:rsidRDefault="00C95912">
      <w:pPr>
        <w:rPr>
          <w:b/>
        </w:rPr>
      </w:pPr>
      <w:r w:rsidRPr="00C95912">
        <w:rPr>
          <w:b/>
        </w:rPr>
        <w:t>Grand River Blues Society’s Mission Statement</w:t>
      </w:r>
      <w:r>
        <w:t>:</w:t>
      </w:r>
    </w:p>
    <w:p w14:paraId="3867C530" w14:textId="77777777" w:rsidR="00C95912" w:rsidRDefault="00C95912">
      <w:r>
        <w:tab/>
        <w:t>The Grand River Blues Society advocates for and supports Blues Artists, Events, and Venues.</w:t>
      </w:r>
    </w:p>
    <w:p w14:paraId="0004A652" w14:textId="77777777" w:rsidR="006862CD" w:rsidRDefault="006862CD">
      <w:pPr>
        <w:rPr>
          <w:b/>
        </w:rPr>
      </w:pPr>
      <w:r>
        <w:rPr>
          <w:b/>
        </w:rPr>
        <w:t>Grand River Blues Society’s Vision Statement:</w:t>
      </w:r>
    </w:p>
    <w:p w14:paraId="4D6D5022" w14:textId="77777777" w:rsidR="006862CD" w:rsidRDefault="006862CD">
      <w:r>
        <w:rPr>
          <w:b/>
        </w:rPr>
        <w:tab/>
      </w:r>
      <w:r w:rsidRPr="006862CD">
        <w:t>The Grand River Blues Society will be the leading resource for Blues Support in the region.</w:t>
      </w:r>
    </w:p>
    <w:p w14:paraId="75A818F8" w14:textId="77777777" w:rsidR="006862CD" w:rsidRDefault="006862CD">
      <w:pPr>
        <w:rPr>
          <w:b/>
        </w:rPr>
      </w:pPr>
      <w:r w:rsidRPr="006862CD">
        <w:rPr>
          <w:b/>
        </w:rPr>
        <w:t>Core Values</w:t>
      </w:r>
    </w:p>
    <w:p w14:paraId="4CD2CA05" w14:textId="77777777" w:rsidR="006862CD" w:rsidRDefault="006862CD" w:rsidP="006862CD">
      <w:pPr>
        <w:pStyle w:val="ListParagraph"/>
        <w:numPr>
          <w:ilvl w:val="0"/>
          <w:numId w:val="1"/>
        </w:numPr>
      </w:pPr>
      <w:r>
        <w:t xml:space="preserve"> Blues music is a meaningful art form</w:t>
      </w:r>
    </w:p>
    <w:p w14:paraId="4D9CF942" w14:textId="77777777" w:rsidR="006862CD" w:rsidRDefault="006862CD" w:rsidP="006862CD">
      <w:pPr>
        <w:pStyle w:val="ListParagraph"/>
        <w:numPr>
          <w:ilvl w:val="0"/>
          <w:numId w:val="1"/>
        </w:numPr>
      </w:pPr>
      <w:r>
        <w:t>Artists are valued.</w:t>
      </w:r>
    </w:p>
    <w:p w14:paraId="1A1331D8" w14:textId="77777777" w:rsidR="006862CD" w:rsidRDefault="006862CD" w:rsidP="006862CD">
      <w:pPr>
        <w:pStyle w:val="ListParagraph"/>
        <w:numPr>
          <w:ilvl w:val="0"/>
          <w:numId w:val="1"/>
        </w:numPr>
      </w:pPr>
      <w:r>
        <w:t>Increase Blues appreciation</w:t>
      </w:r>
    </w:p>
    <w:p w14:paraId="6D6BEF47" w14:textId="77777777" w:rsidR="00C95912" w:rsidRDefault="006862CD" w:rsidP="006862CD">
      <w:pPr>
        <w:pStyle w:val="ListParagraph"/>
        <w:numPr>
          <w:ilvl w:val="0"/>
          <w:numId w:val="1"/>
        </w:numPr>
      </w:pPr>
      <w:r>
        <w:t>Support Blues artists and events</w:t>
      </w:r>
    </w:p>
    <w:p w14:paraId="60C75F64" w14:textId="77777777" w:rsidR="006862CD" w:rsidRDefault="006862CD" w:rsidP="006862CD">
      <w:pPr>
        <w:pStyle w:val="ListParagraph"/>
        <w:numPr>
          <w:ilvl w:val="0"/>
          <w:numId w:val="1"/>
        </w:numPr>
      </w:pPr>
      <w:r>
        <w:t>Promote youth Blues programmes</w:t>
      </w:r>
    </w:p>
    <w:p w14:paraId="5BA36F0B" w14:textId="77777777" w:rsidR="006862CD" w:rsidRPr="006862CD" w:rsidRDefault="006862CD" w:rsidP="006862CD">
      <w:pPr>
        <w:pStyle w:val="ListParagraph"/>
        <w:numPr>
          <w:ilvl w:val="0"/>
          <w:numId w:val="1"/>
        </w:numPr>
      </w:pPr>
      <w:r>
        <w:t>Education</w:t>
      </w:r>
    </w:p>
    <w:p w14:paraId="27E7F288" w14:textId="77777777" w:rsidR="00DE1F9F" w:rsidRDefault="002F5DE7" w:rsidP="00DE1F9F">
      <w:r>
        <w:rPr>
          <w:b/>
        </w:rPr>
        <w:t xml:space="preserve">B - </w:t>
      </w:r>
      <w:r w:rsidR="006862CD">
        <w:t xml:space="preserve"> We move</w:t>
      </w:r>
      <w:r>
        <w:t xml:space="preserve">d on to setting priorities for </w:t>
      </w:r>
      <w:r w:rsidR="006862CD">
        <w:t>the coming year</w:t>
      </w:r>
    </w:p>
    <w:p w14:paraId="085016B7" w14:textId="77777777" w:rsidR="008648F7" w:rsidRDefault="00DE1F9F" w:rsidP="00DE1F9F">
      <w:pPr>
        <w:ind w:firstLine="720"/>
        <w:contextualSpacing/>
      </w:pPr>
      <w:r>
        <w:t xml:space="preserve">1 – </w:t>
      </w:r>
      <w:r w:rsidR="008648F7">
        <w:t>Governance</w:t>
      </w:r>
      <w:r>
        <w:t>:</w:t>
      </w:r>
    </w:p>
    <w:p w14:paraId="03840CA7" w14:textId="77777777" w:rsidR="00DE1F9F" w:rsidRDefault="00DE1F9F" w:rsidP="00DE1F9F">
      <w:pPr>
        <w:ind w:left="720"/>
        <w:contextualSpacing/>
      </w:pPr>
      <w:r>
        <w:t xml:space="preserve">      </w:t>
      </w:r>
      <w:r w:rsidR="002F5DE7">
        <w:t>Review of By-Laws – re: responsibilities</w:t>
      </w:r>
    </w:p>
    <w:p w14:paraId="7BE60F8C" w14:textId="77777777" w:rsidR="00DE1F9F" w:rsidRDefault="00DE1F9F" w:rsidP="00DE1F9F">
      <w:pPr>
        <w:ind w:left="720"/>
        <w:contextualSpacing/>
      </w:pPr>
      <w:r>
        <w:t xml:space="preserve">      </w:t>
      </w:r>
      <w:r w:rsidR="002F5DE7">
        <w:t>Governance, committee review, protocols for removing</w:t>
      </w:r>
      <w:r>
        <w:t xml:space="preserve"> an officer, succession planning</w:t>
      </w:r>
    </w:p>
    <w:p w14:paraId="43EF667E" w14:textId="77777777" w:rsidR="00DE1F9F" w:rsidRDefault="00DE1F9F" w:rsidP="00DE1F9F">
      <w:pPr>
        <w:ind w:firstLine="720"/>
        <w:contextualSpacing/>
      </w:pPr>
      <w:r>
        <w:t xml:space="preserve">      </w:t>
      </w:r>
      <w:r w:rsidR="002F5DE7">
        <w:t>Need t</w:t>
      </w:r>
      <w:r>
        <w:t>o find articles of incorporation</w:t>
      </w:r>
    </w:p>
    <w:p w14:paraId="523BDAB2" w14:textId="77777777" w:rsidR="007F2811" w:rsidRDefault="007F2811" w:rsidP="007F2811">
      <w:pPr>
        <w:ind w:firstLine="720"/>
        <w:contextualSpacing/>
      </w:pPr>
      <w:r>
        <w:t xml:space="preserve">      </w:t>
      </w:r>
      <w:r w:rsidR="002F5DE7">
        <w:t>What’s already in these articles that can guide above?</w:t>
      </w:r>
    </w:p>
    <w:p w14:paraId="5D41C038" w14:textId="77777777" w:rsidR="002F5DE7" w:rsidRDefault="007F2811" w:rsidP="007F2811">
      <w:pPr>
        <w:ind w:firstLine="720"/>
        <w:contextualSpacing/>
      </w:pPr>
      <w:r>
        <w:t xml:space="preserve">      </w:t>
      </w:r>
      <w:r w:rsidR="002F5DE7">
        <w:t>What is minimum # of executives, how do we deal with attendance?</w:t>
      </w:r>
    </w:p>
    <w:p w14:paraId="3E781137" w14:textId="77777777" w:rsidR="003126C2" w:rsidRDefault="007F2811" w:rsidP="007F2811">
      <w:pPr>
        <w:contextualSpacing/>
      </w:pPr>
      <w:r>
        <w:t xml:space="preserve">                    </w:t>
      </w:r>
      <w:r w:rsidR="003126C2">
        <w:t>Titles – what are job descriptions, terms of office, rotate on and out of titles?</w:t>
      </w:r>
    </w:p>
    <w:p w14:paraId="1F3941E6" w14:textId="77777777" w:rsidR="007F2811" w:rsidRDefault="007F2811" w:rsidP="007F2811">
      <w:pPr>
        <w:contextualSpacing/>
      </w:pPr>
      <w:r>
        <w:t xml:space="preserve">                     </w:t>
      </w:r>
      <w:r w:rsidR="003126C2">
        <w:t>Succession planning- - need to recruit Board of Directors committee members and event</w:t>
      </w:r>
    </w:p>
    <w:p w14:paraId="72A1E300" w14:textId="77777777" w:rsidR="003126C2" w:rsidRDefault="007F2811" w:rsidP="007F2811">
      <w:r>
        <w:t xml:space="preserve">                      </w:t>
      </w:r>
      <w:r w:rsidR="003126C2">
        <w:t xml:space="preserve">volunteers </w:t>
      </w:r>
      <w:r>
        <w:t>who are not required to be members.</w:t>
      </w:r>
    </w:p>
    <w:p w14:paraId="478E7E05" w14:textId="77777777" w:rsidR="002F5DE7" w:rsidRPr="00DE1F9F" w:rsidRDefault="002F5DE7" w:rsidP="007F2811">
      <w:pPr>
        <w:ind w:firstLine="720"/>
        <w:contextualSpacing/>
        <w:rPr>
          <w:b/>
        </w:rPr>
      </w:pPr>
      <w:r w:rsidRPr="00DE1F9F">
        <w:rPr>
          <w:b/>
        </w:rPr>
        <w:t>Action item – Abby will send out URL for BOP – b12 and point us to By-Laws</w:t>
      </w:r>
    </w:p>
    <w:p w14:paraId="40856BF2" w14:textId="77777777" w:rsidR="007F2811" w:rsidRDefault="002F5DE7" w:rsidP="007F2811">
      <w:pPr>
        <w:ind w:left="1440"/>
        <w:contextualSpacing/>
        <w:rPr>
          <w:b/>
        </w:rPr>
      </w:pPr>
      <w:r w:rsidRPr="007F2811">
        <w:rPr>
          <w:b/>
        </w:rPr>
        <w:t>We are all to remember to include volunteers who participate</w:t>
      </w:r>
      <w:r w:rsidR="003126C2" w:rsidRPr="007F2811">
        <w:rPr>
          <w:b/>
        </w:rPr>
        <w:t>/ can participate</w:t>
      </w:r>
      <w:r w:rsidR="007F2811">
        <w:rPr>
          <w:b/>
        </w:rPr>
        <w:t xml:space="preserve"> </w:t>
      </w:r>
      <w:r w:rsidRPr="007F2811">
        <w:rPr>
          <w:b/>
        </w:rPr>
        <w:t xml:space="preserve">in </w:t>
      </w:r>
      <w:r w:rsidR="007F2811">
        <w:rPr>
          <w:b/>
        </w:rPr>
        <w:t xml:space="preserve"> </w:t>
      </w:r>
      <w:r w:rsidRPr="007F2811">
        <w:rPr>
          <w:b/>
        </w:rPr>
        <w:t>events and committees</w:t>
      </w:r>
      <w:r w:rsidR="007F2811">
        <w:rPr>
          <w:b/>
        </w:rPr>
        <w:t>.</w:t>
      </w:r>
    </w:p>
    <w:p w14:paraId="598AEC7E" w14:textId="77777777" w:rsidR="007F2811" w:rsidRDefault="007F2811" w:rsidP="007F2811">
      <w:pPr>
        <w:ind w:left="1440"/>
        <w:contextualSpacing/>
        <w:rPr>
          <w:b/>
        </w:rPr>
      </w:pPr>
    </w:p>
    <w:p w14:paraId="419F85D9" w14:textId="77777777" w:rsidR="00DE1F9F" w:rsidRPr="00DE1F9F" w:rsidRDefault="003126C2" w:rsidP="007F2811">
      <w:pPr>
        <w:ind w:left="1440"/>
        <w:contextualSpacing/>
        <w:rPr>
          <w:b/>
        </w:rPr>
      </w:pPr>
      <w:r w:rsidRPr="00DE1F9F">
        <w:rPr>
          <w:b/>
        </w:rPr>
        <w:t xml:space="preserve">Action item – </w:t>
      </w:r>
      <w:r w:rsidR="00F00648" w:rsidRPr="00DE1F9F">
        <w:rPr>
          <w:b/>
        </w:rPr>
        <w:t xml:space="preserve">  Bru</w:t>
      </w:r>
      <w:r w:rsidRPr="00DE1F9F">
        <w:rPr>
          <w:b/>
        </w:rPr>
        <w:t>ce, Cheryl &amp; Mike have primary responsibilities for this area</w:t>
      </w:r>
      <w:r w:rsidR="00F00648" w:rsidRPr="00DE1F9F">
        <w:rPr>
          <w:b/>
        </w:rPr>
        <w:t xml:space="preserve"> and are </w:t>
      </w:r>
      <w:r w:rsidR="007F2811">
        <w:rPr>
          <w:b/>
        </w:rPr>
        <w:t xml:space="preserve">t0 </w:t>
      </w:r>
      <w:r w:rsidR="00DE1F9F">
        <w:rPr>
          <w:b/>
        </w:rPr>
        <w:t>have a</w:t>
      </w:r>
      <w:r w:rsidR="00DE1F9F" w:rsidRPr="00DE1F9F">
        <w:rPr>
          <w:b/>
        </w:rPr>
        <w:t xml:space="preserve"> preliminary report to present April 8.</w:t>
      </w:r>
    </w:p>
    <w:p w14:paraId="1FDEBB23" w14:textId="77777777" w:rsidR="00DE1F9F" w:rsidRDefault="00DE1F9F" w:rsidP="00DE1F9F">
      <w:pPr>
        <w:contextualSpacing/>
        <w:rPr>
          <w:b/>
        </w:rPr>
      </w:pPr>
    </w:p>
    <w:p w14:paraId="3EBDF75F" w14:textId="77777777" w:rsidR="00EA5F56" w:rsidRPr="00DE1F9F" w:rsidRDefault="00F00648" w:rsidP="003126C2">
      <w:pPr>
        <w:rPr>
          <w:b/>
        </w:rPr>
      </w:pPr>
      <w:r w:rsidRPr="00DE1F9F">
        <w:rPr>
          <w:b/>
        </w:rPr>
        <w:t xml:space="preserve">      </w:t>
      </w:r>
      <w:r w:rsidR="00EA5F56" w:rsidRPr="00DE1F9F">
        <w:rPr>
          <w:b/>
        </w:rPr>
        <w:t xml:space="preserve">                                                  </w:t>
      </w:r>
    </w:p>
    <w:p w14:paraId="18C7C032" w14:textId="77777777" w:rsidR="00F00648" w:rsidRPr="00EA5F56" w:rsidRDefault="00F00648" w:rsidP="00EA5F56">
      <w:pPr>
        <w:ind w:left="3600" w:firstLine="720"/>
        <w:rPr>
          <w:b/>
        </w:rPr>
      </w:pPr>
      <w:r>
        <w:rPr>
          <w:b/>
        </w:rPr>
        <w:lastRenderedPageBreak/>
        <w:t>-2-</w:t>
      </w:r>
    </w:p>
    <w:p w14:paraId="4224F8FC" w14:textId="77777777" w:rsidR="00F00648" w:rsidRDefault="00F00648" w:rsidP="00F00648">
      <w:pPr>
        <w:contextualSpacing/>
      </w:pPr>
      <w:r>
        <w:t>2.  Membership &amp; Volunteer:</w:t>
      </w:r>
    </w:p>
    <w:p w14:paraId="1F70A594" w14:textId="77777777" w:rsidR="00F00648" w:rsidRDefault="00F00648" w:rsidP="00F00648">
      <w:pPr>
        <w:contextualSpacing/>
      </w:pPr>
      <w:r>
        <w:t xml:space="preserve">       Should this be a title role?</w:t>
      </w:r>
    </w:p>
    <w:p w14:paraId="3F8CE3ED" w14:textId="77777777" w:rsidR="00F00648" w:rsidRDefault="00F00648" w:rsidP="00F00648">
      <w:pPr>
        <w:contextualSpacing/>
      </w:pPr>
      <w:r>
        <w:t xml:space="preserve">       Need to develop a strategy</w:t>
      </w:r>
    </w:p>
    <w:p w14:paraId="1B10C7AD" w14:textId="77777777" w:rsidR="00F00648" w:rsidRDefault="00F00648" w:rsidP="00F00648">
      <w:pPr>
        <w:contextualSpacing/>
      </w:pPr>
      <w:r>
        <w:t xml:space="preserve">      P/R support- develop a brochure, </w:t>
      </w:r>
      <w:proofErr w:type="spellStart"/>
      <w:r>
        <w:t>etc</w:t>
      </w:r>
      <w:proofErr w:type="spellEnd"/>
      <w:r w:rsidR="00EA5F56">
        <w:t>, work with communication co-ordinator</w:t>
      </w:r>
    </w:p>
    <w:p w14:paraId="6DC903BF" w14:textId="77777777" w:rsidR="00EA5F56" w:rsidRDefault="00EA5F56" w:rsidP="00F00648">
      <w:pPr>
        <w:contextualSpacing/>
      </w:pPr>
      <w:r>
        <w:t xml:space="preserve">     What are value-added perks to membership?  Should we have new categories of membership?</w:t>
      </w:r>
    </w:p>
    <w:p w14:paraId="53A1B6AA" w14:textId="77777777" w:rsidR="00EA5F56" w:rsidRDefault="00EA5F56" w:rsidP="00F00648">
      <w:pPr>
        <w:contextualSpacing/>
      </w:pPr>
    </w:p>
    <w:p w14:paraId="7DE97065" w14:textId="77777777" w:rsidR="00EA5F56" w:rsidRPr="00DE1F9F" w:rsidRDefault="00EA5F56" w:rsidP="00EA5F56">
      <w:pPr>
        <w:contextualSpacing/>
        <w:rPr>
          <w:b/>
        </w:rPr>
      </w:pPr>
      <w:r w:rsidRPr="00DE1F9F">
        <w:rPr>
          <w:b/>
        </w:rPr>
        <w:t>Action item – Cheryl &amp; Brenda have primary responsibility for this area and are to have a             preliminary report prepared for April 8</w:t>
      </w:r>
      <w:r w:rsidRPr="00DE1F9F">
        <w:rPr>
          <w:b/>
          <w:vertAlign w:val="superscript"/>
        </w:rPr>
        <w:t>th</w:t>
      </w:r>
      <w:r w:rsidRPr="00DE1F9F">
        <w:rPr>
          <w:b/>
        </w:rPr>
        <w:t>.</w:t>
      </w:r>
    </w:p>
    <w:p w14:paraId="7F89CE52" w14:textId="77777777" w:rsidR="00EA5F56" w:rsidRDefault="00EA5F56" w:rsidP="00EA5F56">
      <w:pPr>
        <w:contextualSpacing/>
        <w:rPr>
          <w:b/>
        </w:rPr>
      </w:pPr>
    </w:p>
    <w:p w14:paraId="64BD14E6" w14:textId="77777777" w:rsidR="00EA5F56" w:rsidRDefault="00EA5F56" w:rsidP="00EA5F56">
      <w:pPr>
        <w:pStyle w:val="ListParagraph"/>
        <w:numPr>
          <w:ilvl w:val="0"/>
          <w:numId w:val="8"/>
        </w:numPr>
        <w:ind w:left="714" w:hanging="357"/>
        <w:rPr>
          <w:b/>
        </w:rPr>
      </w:pPr>
      <w:r>
        <w:rPr>
          <w:b/>
        </w:rPr>
        <w:t xml:space="preserve"> </w:t>
      </w:r>
      <w:r w:rsidRPr="00EA5F56">
        <w:rPr>
          <w:b/>
        </w:rPr>
        <w:t xml:space="preserve"> </w:t>
      </w:r>
      <w:r>
        <w:t>Communications:</w:t>
      </w:r>
      <w:r w:rsidRPr="00EA5F56">
        <w:rPr>
          <w:b/>
        </w:rPr>
        <w:t xml:space="preserve"> </w:t>
      </w:r>
    </w:p>
    <w:p w14:paraId="44D7B829" w14:textId="77777777" w:rsidR="008648F7" w:rsidRDefault="00EA5F56" w:rsidP="00EA5F56">
      <w:pPr>
        <w:pStyle w:val="ListParagraph"/>
        <w:ind w:left="714"/>
      </w:pPr>
      <w:r w:rsidRPr="00EA5F56">
        <w:t>Internal – where are the</w:t>
      </w:r>
      <w:r>
        <w:rPr>
          <w:b/>
        </w:rPr>
        <w:t xml:space="preserve"> </w:t>
      </w:r>
      <w:r>
        <w:t xml:space="preserve">By-Laws…they had been on the old web site. </w:t>
      </w:r>
    </w:p>
    <w:p w14:paraId="22C0D95C" w14:textId="77777777" w:rsidR="008648F7" w:rsidRDefault="008648F7" w:rsidP="00EA5F56">
      <w:pPr>
        <w:pStyle w:val="ListParagraph"/>
        <w:ind w:left="714"/>
      </w:pPr>
      <w:r>
        <w:t xml:space="preserve">                   We need to look at how we can use Skype for participation in board meetings as well    </w:t>
      </w:r>
    </w:p>
    <w:p w14:paraId="5B5F5771" w14:textId="77777777" w:rsidR="008648F7" w:rsidRDefault="008648F7" w:rsidP="00EA5F56">
      <w:pPr>
        <w:pStyle w:val="ListParagraph"/>
        <w:ind w:left="714"/>
      </w:pPr>
      <w:r>
        <w:t xml:space="preserve">                    as committee work</w:t>
      </w:r>
    </w:p>
    <w:p w14:paraId="73AA6CA7" w14:textId="77777777" w:rsidR="00EA5F56" w:rsidRDefault="008648F7" w:rsidP="00EA5F56">
      <w:pPr>
        <w:pStyle w:val="ListParagraph"/>
        <w:ind w:left="714"/>
      </w:pPr>
      <w:r>
        <w:t xml:space="preserve">External - </w:t>
      </w:r>
      <w:r w:rsidR="00EA5F56">
        <w:t xml:space="preserve"> </w:t>
      </w:r>
      <w:r>
        <w:t>need a strategy committee to address this</w:t>
      </w:r>
    </w:p>
    <w:p w14:paraId="6C17445E" w14:textId="77777777" w:rsidR="00EA5F56" w:rsidRDefault="00EA5F56" w:rsidP="00EA5F56">
      <w:pPr>
        <w:pStyle w:val="ListParagraph"/>
        <w:ind w:left="714"/>
      </w:pPr>
    </w:p>
    <w:p w14:paraId="53A6B42C" w14:textId="77777777" w:rsidR="00EA5F56" w:rsidRPr="00DE1F9F" w:rsidRDefault="00EA5F56" w:rsidP="00EA5F56">
      <w:pPr>
        <w:pStyle w:val="ListParagraph"/>
        <w:ind w:left="714"/>
        <w:rPr>
          <w:b/>
        </w:rPr>
      </w:pPr>
      <w:r w:rsidRPr="00DE1F9F">
        <w:rPr>
          <w:b/>
        </w:rPr>
        <w:t xml:space="preserve">Action Item:  </w:t>
      </w:r>
      <w:r w:rsidR="008648F7" w:rsidRPr="00DE1F9F">
        <w:rPr>
          <w:b/>
        </w:rPr>
        <w:t>Dennis &amp; Abby have primary responsibility for this area and are to have a preliminary report prepared for April 8</w:t>
      </w:r>
      <w:r w:rsidR="008648F7" w:rsidRPr="00DE1F9F">
        <w:rPr>
          <w:b/>
          <w:vertAlign w:val="superscript"/>
        </w:rPr>
        <w:t>th</w:t>
      </w:r>
    </w:p>
    <w:p w14:paraId="3D5AD6B9" w14:textId="77777777" w:rsidR="00DE1F9F" w:rsidRDefault="00DE1F9F" w:rsidP="008648F7">
      <w:r>
        <w:t>General Business:</w:t>
      </w:r>
    </w:p>
    <w:p w14:paraId="60EC4FC5" w14:textId="77777777" w:rsidR="00DE1F9F" w:rsidRDefault="00DE1F9F" w:rsidP="00DE1F9F">
      <w:pPr>
        <w:ind w:left="720"/>
        <w:rPr>
          <w:b/>
        </w:rPr>
      </w:pPr>
      <w:r>
        <w:rPr>
          <w:b/>
        </w:rPr>
        <w:t>Action item :  Mike will  forward a template re</w:t>
      </w:r>
      <w:r w:rsidRPr="00DE1F9F">
        <w:rPr>
          <w:b/>
        </w:rPr>
        <w:t>: Terms of Reference for committee work (who   does what by when)</w:t>
      </w:r>
    </w:p>
    <w:p w14:paraId="64BD2D3A" w14:textId="77777777" w:rsidR="00DE1F9F" w:rsidRDefault="00DE1F9F" w:rsidP="00DE1F9F">
      <w:pPr>
        <w:ind w:left="720"/>
        <w:rPr>
          <w:b/>
        </w:rPr>
      </w:pPr>
      <w:r>
        <w:rPr>
          <w:b/>
        </w:rPr>
        <w:t>Action item:  Bruce will contact Board Members who were not present today and invite them to participate/contribute to the committees formed today</w:t>
      </w:r>
    </w:p>
    <w:p w14:paraId="487D0327" w14:textId="77777777" w:rsidR="00DE1F9F" w:rsidRDefault="00DE1F9F" w:rsidP="00DE1F9F">
      <w:pPr>
        <w:ind w:left="720"/>
      </w:pPr>
      <w:r>
        <w:rPr>
          <w:b/>
        </w:rPr>
        <w:t xml:space="preserve">Action item:  Our next Board Meeting will be Sunday, April 8.  Brenda will contact The </w:t>
      </w:r>
      <w:proofErr w:type="spellStart"/>
      <w:r>
        <w:rPr>
          <w:b/>
        </w:rPr>
        <w:t>Galtview</w:t>
      </w:r>
      <w:proofErr w:type="spellEnd"/>
      <w:r>
        <w:rPr>
          <w:b/>
        </w:rPr>
        <w:t xml:space="preserve"> Restaurant in Cambridge to book their meeting room for this meeting.</w:t>
      </w:r>
    </w:p>
    <w:p w14:paraId="7EEEDD62" w14:textId="77777777" w:rsidR="00DE1F9F" w:rsidRDefault="00DE1F9F" w:rsidP="008648F7"/>
    <w:p w14:paraId="2CB00039" w14:textId="77777777" w:rsidR="008648F7" w:rsidRDefault="008648F7" w:rsidP="008648F7">
      <w:r w:rsidRPr="008648F7">
        <w:rPr>
          <w:b/>
        </w:rPr>
        <w:t xml:space="preserve">MOTIONS:          </w:t>
      </w:r>
    </w:p>
    <w:p w14:paraId="77055BDA" w14:textId="77777777" w:rsidR="007F2811" w:rsidRDefault="008648F7" w:rsidP="008648F7">
      <w:r>
        <w:t>I – Motion to accept Mission &amp; Vision Statements and Core Valu</w:t>
      </w:r>
      <w:r w:rsidR="00DE1F9F">
        <w:t>es as amended at this meeting (</w:t>
      </w:r>
      <w:r>
        <w:t>see item A, page one)</w:t>
      </w:r>
      <w:r w:rsidRPr="008648F7">
        <w:t xml:space="preserve"> </w:t>
      </w:r>
    </w:p>
    <w:p w14:paraId="23A1AF89" w14:textId="77777777" w:rsidR="005A6045" w:rsidRDefault="005A6045" w:rsidP="008648F7">
      <w:r>
        <w:tab/>
      </w:r>
      <w:r>
        <w:tab/>
      </w:r>
      <w:r>
        <w:tab/>
      </w:r>
      <w:r>
        <w:tab/>
        <w:t>Mike/Abby</w:t>
      </w:r>
    </w:p>
    <w:p w14:paraId="0CD7DFA2" w14:textId="77777777" w:rsidR="005A6045" w:rsidRDefault="005A6045" w:rsidP="008648F7">
      <w:r>
        <w:t xml:space="preserve">Ii – Motion to approve that The Grand River Blues Society’s focus for upcoming meetings will be,  in order of priority,   Governance, </w:t>
      </w:r>
      <w:r w:rsidR="008648F7" w:rsidRPr="008648F7">
        <w:t xml:space="preserve">  </w:t>
      </w:r>
      <w:r>
        <w:t>Membership and Communication,   and that committees</w:t>
      </w:r>
      <w:r w:rsidR="008648F7" w:rsidRPr="008648F7">
        <w:t xml:space="preserve">  </w:t>
      </w:r>
      <w:r>
        <w:t>shall be struck to address each</w:t>
      </w:r>
      <w:r w:rsidR="008648F7" w:rsidRPr="008648F7">
        <w:t xml:space="preserve">    </w:t>
      </w:r>
    </w:p>
    <w:p w14:paraId="50AAFA8E" w14:textId="77777777" w:rsidR="005A6045" w:rsidRDefault="005A6045" w:rsidP="008648F7">
      <w:r>
        <w:tab/>
      </w:r>
      <w:r>
        <w:tab/>
      </w:r>
      <w:r>
        <w:tab/>
        <w:t xml:space="preserve"> </w:t>
      </w:r>
      <w:r>
        <w:tab/>
        <w:t>Mike/Dennis</w:t>
      </w:r>
    </w:p>
    <w:p w14:paraId="4A5AF5F9" w14:textId="77777777" w:rsidR="005A6045" w:rsidRDefault="005A6045" w:rsidP="008648F7"/>
    <w:p w14:paraId="1E9B29E0" w14:textId="77777777" w:rsidR="005A6045" w:rsidRDefault="005A6045" w:rsidP="008648F7">
      <w:r>
        <w:t>Iii – Motion to adjourn this meeting at 12:41 pm</w:t>
      </w:r>
      <w:r w:rsidR="007F2811">
        <w:t xml:space="preserve"> – Mike/Abby</w:t>
      </w:r>
    </w:p>
    <w:p w14:paraId="41A236BD" w14:textId="77777777" w:rsidR="008648F7" w:rsidRPr="008648F7" w:rsidRDefault="007F2811" w:rsidP="008648F7">
      <w:r>
        <w:lastRenderedPageBreak/>
        <w:tab/>
      </w:r>
      <w:r>
        <w:tab/>
      </w:r>
      <w:r>
        <w:tab/>
      </w:r>
      <w:r w:rsidR="008648F7" w:rsidRPr="008648F7">
        <w:t xml:space="preserve">                           </w:t>
      </w:r>
    </w:p>
    <w:p w14:paraId="071ACBA0" w14:textId="77777777" w:rsidR="008648F7" w:rsidRPr="008648F7" w:rsidRDefault="008648F7" w:rsidP="008648F7">
      <w:r>
        <w:t xml:space="preserve">                      </w:t>
      </w:r>
    </w:p>
    <w:p w14:paraId="2A02803C" w14:textId="77777777" w:rsidR="00F00648" w:rsidRDefault="00F00648" w:rsidP="003126C2">
      <w:r>
        <w:t xml:space="preserve"> </w:t>
      </w:r>
      <w:r w:rsidR="00EA5F56">
        <w:t xml:space="preserve">   </w:t>
      </w:r>
    </w:p>
    <w:p w14:paraId="3CFE3FBC" w14:textId="77777777" w:rsidR="00F00648" w:rsidRPr="00F00648" w:rsidRDefault="00F00648" w:rsidP="003126C2"/>
    <w:p w14:paraId="00DFE325" w14:textId="77777777" w:rsidR="003126C2" w:rsidRDefault="003126C2" w:rsidP="003126C2">
      <w:pPr>
        <w:pStyle w:val="ListParagraph"/>
        <w:ind w:left="2130"/>
      </w:pPr>
    </w:p>
    <w:p w14:paraId="2819BFBC" w14:textId="77777777" w:rsidR="003126C2" w:rsidRDefault="003126C2" w:rsidP="003126C2">
      <w:pPr>
        <w:pStyle w:val="ListParagraph"/>
        <w:ind w:left="2130"/>
      </w:pPr>
    </w:p>
    <w:p w14:paraId="7EDD5919" w14:textId="77777777" w:rsidR="002F5DE7" w:rsidRPr="002F5DE7" w:rsidRDefault="002F5DE7" w:rsidP="002F5DE7">
      <w:pPr>
        <w:pStyle w:val="ListParagraph"/>
      </w:pPr>
    </w:p>
    <w:p w14:paraId="0CB01C91" w14:textId="77777777" w:rsidR="00C95912" w:rsidRDefault="00C95912"/>
    <w:p w14:paraId="5B44A7F0" w14:textId="77777777" w:rsidR="007F2811" w:rsidRDefault="007F2811"/>
    <w:p w14:paraId="73EB840A" w14:textId="77777777" w:rsidR="007F2811" w:rsidRDefault="007F2811"/>
    <w:sectPr w:rsidR="007F2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A55"/>
    <w:multiLevelType w:val="hybridMultilevel"/>
    <w:tmpl w:val="71BCC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EB4"/>
    <w:multiLevelType w:val="hybridMultilevel"/>
    <w:tmpl w:val="0502A1D6"/>
    <w:lvl w:ilvl="0" w:tplc="32B835B6">
      <w:start w:val="1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37E917F2"/>
    <w:multiLevelType w:val="hybridMultilevel"/>
    <w:tmpl w:val="07F6D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81C17"/>
    <w:multiLevelType w:val="hybridMultilevel"/>
    <w:tmpl w:val="5750329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2FE8"/>
    <w:multiLevelType w:val="hybridMultilevel"/>
    <w:tmpl w:val="F8F8D6B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443A5"/>
    <w:multiLevelType w:val="hybridMultilevel"/>
    <w:tmpl w:val="DBA27884"/>
    <w:lvl w:ilvl="0" w:tplc="98009F4E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706642BC"/>
    <w:multiLevelType w:val="hybridMultilevel"/>
    <w:tmpl w:val="1FC89292"/>
    <w:lvl w:ilvl="0" w:tplc="32F43F56">
      <w:start w:val="1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76E20E66"/>
    <w:multiLevelType w:val="hybridMultilevel"/>
    <w:tmpl w:val="FA449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12"/>
    <w:rsid w:val="000705C2"/>
    <w:rsid w:val="002F5DE7"/>
    <w:rsid w:val="003126C2"/>
    <w:rsid w:val="004352B2"/>
    <w:rsid w:val="005A6045"/>
    <w:rsid w:val="006862CD"/>
    <w:rsid w:val="007F2811"/>
    <w:rsid w:val="008648F7"/>
    <w:rsid w:val="00C95912"/>
    <w:rsid w:val="00DE1F9F"/>
    <w:rsid w:val="00EA5F56"/>
    <w:rsid w:val="00F00648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5BBE"/>
  <w15:chartTrackingRefBased/>
  <w15:docId w15:val="{877947C1-CFBD-4603-8859-B3E5711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Thyer</dc:creator>
  <cp:keywords/>
  <dc:description/>
  <cp:lastModifiedBy>Abby Goodrum</cp:lastModifiedBy>
  <cp:revision>2</cp:revision>
  <dcterms:created xsi:type="dcterms:W3CDTF">2018-04-06T17:46:00Z</dcterms:created>
  <dcterms:modified xsi:type="dcterms:W3CDTF">2018-04-06T17:46:00Z</dcterms:modified>
</cp:coreProperties>
</file>